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Historical Society Board of Directors Meeting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6th, 2023, 6:30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District Library, Woodmere Branch, Nelson Room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Present: S. Siciliano, P. Siciliano, L. Hains, J. Offenhauser, J. Loup, J. Warner, E. Modrall, M. MacLeod, J. Anderson, B. McCall, S. Jennings, L. Hains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Absent: none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Called to order 6:32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Revisions to Agenda:</w:t>
      </w:r>
      <w:r w:rsidDel="00000000" w:rsidR="00000000" w:rsidRPr="00000000">
        <w:rPr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Public Comment: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Secretary’s Report: </w:t>
      </w:r>
      <w:r w:rsidDel="00000000" w:rsidR="00000000" w:rsidRPr="00000000">
        <w:rPr>
          <w:rtl w:val="0"/>
        </w:rPr>
        <w:t xml:space="preserve">J. Loup circulated January 2nd meeting minutes to board members prior to the meeting. B. McCall moved to accept the minutes, E. Modrall seconded. All approved.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Treasurer’s Report:</w:t>
      </w:r>
      <w:r w:rsidDel="00000000" w:rsidR="00000000" w:rsidRPr="00000000">
        <w:rPr>
          <w:rtl w:val="0"/>
        </w:rPr>
        <w:t xml:space="preserve"> J. Offenhauser circulated the report to board members prior to the meeting.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CD General: $15,000.00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CD Petertyl: $5,000.00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4Front Credit Union: $20.00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TBA Petertyl: $1,048.81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TBA Checking Account: $13,180.41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Emily's Project: $43,977.27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Paypal: $489.91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Restricted: $50,026.35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Unrestricted: $27,167.19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Board members reviewed the notes from Saturday’s SWOT planning meeting. Reviewed 2024 society goals.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L. Hains mentioned a possible need for a plaque at Little Fleet commemorating the first settlers'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schoolhouse.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P. Siciliano will provide the board with examples of management policies for collections – board members to review policies before the March meeting, and will create a committee at the next meeting.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Signage requests – board members discussed the sign outside the City Opera House. The Trail tree on Washington Street also has outdated signage.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S. Siciliano moved that TAHS fund $300.00 toward the update of the City Opera House Sign.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P. Siciliano moved that E. Modrall look into the removal process and cost for the sign on the bent tree on Washington. J. Warner seconded. All approved.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Report: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S. Jennings circulated the membership report to board members via email.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Current Membership: 163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Programs/Events: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Marketing committee will meet to set up a plan with new interested members.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 Messages: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L. Hains circulated phone messages to the board members via email. 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Adjourned: </w:t>
      </w:r>
      <w:r w:rsidDel="00000000" w:rsidR="00000000" w:rsidRPr="00000000">
        <w:rPr>
          <w:rtl w:val="0"/>
        </w:rPr>
        <w:t xml:space="preserve">7:54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