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683E" w:rsidRDefault="00000000">
      <w:pPr>
        <w:rPr>
          <w:b/>
        </w:rPr>
      </w:pPr>
      <w:r>
        <w:rPr>
          <w:b/>
        </w:rPr>
        <w:t>Traverse Area Historical Society Board of Directors Meeting</w:t>
      </w:r>
    </w:p>
    <w:p w14:paraId="00000002" w14:textId="4C8BEF29" w:rsidR="0031683E" w:rsidRDefault="00000000">
      <w:pPr>
        <w:rPr>
          <w:b/>
        </w:rPr>
      </w:pPr>
      <w:r>
        <w:rPr>
          <w:b/>
        </w:rPr>
        <w:t>September 5, 2023, 6:30</w:t>
      </w:r>
    </w:p>
    <w:p w14:paraId="00000003" w14:textId="77777777" w:rsidR="0031683E" w:rsidRDefault="00000000">
      <w:pPr>
        <w:rPr>
          <w:b/>
        </w:rPr>
      </w:pPr>
      <w:r>
        <w:rPr>
          <w:b/>
        </w:rPr>
        <w:t>Traverse Area District Library, Woodmere Branch, Nelson Room</w:t>
      </w:r>
    </w:p>
    <w:p w14:paraId="00000004" w14:textId="77777777" w:rsidR="0031683E" w:rsidRDefault="0031683E"/>
    <w:p w14:paraId="00000005" w14:textId="77777777" w:rsidR="0031683E" w:rsidRDefault="00000000">
      <w:r>
        <w:rPr>
          <w:b/>
        </w:rPr>
        <w:t>Present:</w:t>
      </w:r>
      <w:r>
        <w:t xml:space="preserve"> S. Siciliano, P. Siciliano, L. Hains, J. Offenhauser, J. Loup, S. Jennings, J. Warner, M. MacLeod, B. McCall</w:t>
      </w:r>
    </w:p>
    <w:p w14:paraId="00000006" w14:textId="77777777" w:rsidR="0031683E" w:rsidRDefault="0031683E"/>
    <w:p w14:paraId="00000007" w14:textId="77777777" w:rsidR="0031683E" w:rsidRDefault="00000000">
      <w:r>
        <w:rPr>
          <w:b/>
        </w:rPr>
        <w:t>Absent:</w:t>
      </w:r>
      <w:r>
        <w:t xml:space="preserve"> E. Modrall, J. Anderson</w:t>
      </w:r>
    </w:p>
    <w:p w14:paraId="00000008" w14:textId="77777777" w:rsidR="0031683E" w:rsidRDefault="0031683E"/>
    <w:p w14:paraId="00000009" w14:textId="77777777" w:rsidR="0031683E" w:rsidRDefault="00000000">
      <w:r>
        <w:t>Called to order 6:35</w:t>
      </w:r>
    </w:p>
    <w:p w14:paraId="0000000A" w14:textId="77777777" w:rsidR="0031683E" w:rsidRDefault="0031683E"/>
    <w:p w14:paraId="0000000B" w14:textId="77777777" w:rsidR="0031683E" w:rsidRDefault="00000000">
      <w:r>
        <w:rPr>
          <w:b/>
        </w:rPr>
        <w:t>Revisions to the Agenda:</w:t>
      </w:r>
      <w:r>
        <w:t xml:space="preserve"> E. Modrall email</w:t>
      </w:r>
    </w:p>
    <w:p w14:paraId="0000000C" w14:textId="77777777" w:rsidR="0031683E" w:rsidRDefault="0031683E"/>
    <w:p w14:paraId="0000000D" w14:textId="77777777" w:rsidR="0031683E" w:rsidRDefault="00000000">
      <w:r>
        <w:rPr>
          <w:b/>
        </w:rPr>
        <w:t>Secretary’s Report:</w:t>
      </w:r>
      <w:r>
        <w:t xml:space="preserve"> J. Loup circulated minutes to board members via email. J. Offenhauser moves to accept as amended. P. Siciliano seconded. All approved. </w:t>
      </w:r>
    </w:p>
    <w:p w14:paraId="0000000E" w14:textId="77777777" w:rsidR="0031683E" w:rsidRDefault="0031683E"/>
    <w:p w14:paraId="0000000F" w14:textId="77777777" w:rsidR="0031683E" w:rsidRDefault="00000000">
      <w:pPr>
        <w:rPr>
          <w:b/>
        </w:rPr>
      </w:pPr>
      <w:r>
        <w:rPr>
          <w:b/>
        </w:rPr>
        <w:t>Treasurer’s Report:</w:t>
      </w:r>
    </w:p>
    <w:p w14:paraId="00000010" w14:textId="77777777" w:rsidR="0031683E" w:rsidRDefault="00000000">
      <w:r>
        <w:t>TBA Petertyl: $6,047.56</w:t>
      </w:r>
    </w:p>
    <w:p w14:paraId="00000011" w14:textId="77777777" w:rsidR="0031683E" w:rsidRDefault="00000000">
      <w:r>
        <w:t>TBA Checking Account: $26,136.24</w:t>
      </w:r>
    </w:p>
    <w:p w14:paraId="00000012" w14:textId="77777777" w:rsidR="0031683E" w:rsidRDefault="00000000">
      <w:r>
        <w:t>Emily's Project: $65,059.45</w:t>
      </w:r>
    </w:p>
    <w:p w14:paraId="00000013" w14:textId="77777777" w:rsidR="0031683E" w:rsidRDefault="0031683E"/>
    <w:p w14:paraId="00000014" w14:textId="77777777" w:rsidR="0031683E" w:rsidRDefault="00000000">
      <w:proofErr w:type="spellStart"/>
      <w:r>
        <w:t>Paypal</w:t>
      </w:r>
      <w:proofErr w:type="spellEnd"/>
      <w:r>
        <w:t>: $6,047.56</w:t>
      </w:r>
    </w:p>
    <w:p w14:paraId="00000015" w14:textId="77777777" w:rsidR="0031683E" w:rsidRDefault="00000000">
      <w:r>
        <w:t>Restricted: $57,607.01</w:t>
      </w:r>
    </w:p>
    <w:p w14:paraId="00000016" w14:textId="77777777" w:rsidR="0031683E" w:rsidRDefault="00000000">
      <w:r>
        <w:t>Unrestricted: $3,561.69</w:t>
      </w:r>
    </w:p>
    <w:p w14:paraId="00000017" w14:textId="77777777" w:rsidR="0031683E" w:rsidRDefault="0031683E">
      <w:pPr>
        <w:rPr>
          <w:b/>
        </w:rPr>
      </w:pPr>
    </w:p>
    <w:p w14:paraId="00000018" w14:textId="77777777" w:rsidR="0031683E" w:rsidRDefault="0031683E">
      <w:pPr>
        <w:rPr>
          <w:b/>
        </w:rPr>
      </w:pPr>
    </w:p>
    <w:p w14:paraId="00000019" w14:textId="77777777" w:rsidR="0031683E" w:rsidRDefault="00000000">
      <w:r>
        <w:rPr>
          <w:b/>
        </w:rPr>
        <w:t xml:space="preserve">President’s Report: </w:t>
      </w:r>
      <w:r>
        <w:t xml:space="preserve">President Siciliano sent out a draft budget to board members. </w:t>
      </w:r>
    </w:p>
    <w:p w14:paraId="0000001A" w14:textId="77777777" w:rsidR="0031683E" w:rsidRDefault="0031683E"/>
    <w:p w14:paraId="0000001B" w14:textId="127EC249" w:rsidR="0031683E" w:rsidRDefault="00000000">
      <w:r>
        <w:t>M. MacLeod moved to approve the budget for presentation to the members at the annual meeting in October. B. McCall seconded. All approved. (</w:t>
      </w:r>
      <w:r w:rsidR="002C2F32">
        <w:t>The budget will be</w:t>
      </w:r>
      <w:r>
        <w:t xml:space="preserve"> formally approved by the board in November</w:t>
      </w:r>
      <w:r w:rsidR="002C2F32">
        <w:t xml:space="preserve"> after it is presented to the membership at the annual meeting.</w:t>
      </w:r>
      <w:r>
        <w:t>)</w:t>
      </w:r>
    </w:p>
    <w:p w14:paraId="0000001C" w14:textId="77777777" w:rsidR="0031683E" w:rsidRDefault="0031683E"/>
    <w:p w14:paraId="0000001D" w14:textId="1B6D5DB9" w:rsidR="0031683E" w:rsidRDefault="00000000">
      <w:r>
        <w:t xml:space="preserve">CD discussion of investment of TAHS funds. </w:t>
      </w:r>
      <w:r w:rsidR="002C2F32">
        <w:t xml:space="preserve">It was suggested to establish a savings account at </w:t>
      </w:r>
      <w:r>
        <w:t xml:space="preserve">Ally </w:t>
      </w:r>
      <w:r w:rsidR="002C2F32">
        <w:t xml:space="preserve">that current pays </w:t>
      </w:r>
      <w:r>
        <w:t xml:space="preserve">4.2% </w:t>
      </w:r>
      <w:r w:rsidR="002C2F32">
        <w:t xml:space="preserve">for its </w:t>
      </w:r>
      <w:r>
        <w:t xml:space="preserve">online savings account. </w:t>
      </w:r>
    </w:p>
    <w:p w14:paraId="0000001E" w14:textId="77777777" w:rsidR="0031683E" w:rsidRDefault="0031683E"/>
    <w:p w14:paraId="0000001F" w14:textId="23F02F02" w:rsidR="0031683E" w:rsidRDefault="00000000">
      <w:r>
        <w:t xml:space="preserve">President Siciliano moved to purchase </w:t>
      </w:r>
      <w:r w:rsidR="002C2F32">
        <w:t>five</w:t>
      </w:r>
      <w:r>
        <w:t xml:space="preserve"> $1,000.00 CDs for Petertyl</w:t>
      </w:r>
      <w:r w:rsidR="002C2F32">
        <w:t>, and five</w:t>
      </w:r>
      <w:r>
        <w:t xml:space="preserve"> $1,000.00</w:t>
      </w:r>
      <w:r w:rsidR="002C2F32">
        <w:t xml:space="preserve"> CDs and one </w:t>
      </w:r>
      <w:r>
        <w:t xml:space="preserve">$10,000.00 CD from the general fund. J. Offenhauser seconded. All approved. </w:t>
      </w:r>
    </w:p>
    <w:p w14:paraId="228A10BC" w14:textId="77777777" w:rsidR="002C2F32" w:rsidRDefault="002C2F32"/>
    <w:p w14:paraId="00000022" w14:textId="7D52A7C6" w:rsidR="0031683E" w:rsidRDefault="002C2F32">
      <w:r>
        <w:t>The financial institution will be selected based on</w:t>
      </w:r>
      <w:r w:rsidR="00000000">
        <w:t xml:space="preserve"> whichever return and bank </w:t>
      </w:r>
      <w:r>
        <w:t>is</w:t>
      </w:r>
      <w:r w:rsidR="00000000">
        <w:t xml:space="preserve"> deem</w:t>
      </w:r>
      <w:r>
        <w:t>ed</w:t>
      </w:r>
      <w:r w:rsidR="00000000">
        <w:t xml:space="preserve"> most beneficial</w:t>
      </w:r>
      <w:r>
        <w:t xml:space="preserve">. Currently </w:t>
      </w:r>
      <w:r w:rsidR="00000000">
        <w:t>Huntington offer</w:t>
      </w:r>
      <w:r>
        <w:t>s 5.47% for 11 months and</w:t>
      </w:r>
      <w:r w:rsidR="00000000">
        <w:t xml:space="preserve"> 4front Credit Union 5.5% for </w:t>
      </w:r>
      <w:r>
        <w:t>12</w:t>
      </w:r>
      <w:r w:rsidR="00000000">
        <w:t xml:space="preserve"> months</w:t>
      </w:r>
      <w:r>
        <w:t>.</w:t>
      </w:r>
    </w:p>
    <w:p w14:paraId="00000023" w14:textId="77777777" w:rsidR="0031683E" w:rsidRDefault="0031683E"/>
    <w:p w14:paraId="00000024" w14:textId="11B818F6" w:rsidR="0031683E" w:rsidRDefault="002C2F32">
      <w:r>
        <w:t xml:space="preserve">The board authorized </w:t>
      </w:r>
      <w:r w:rsidR="00000000">
        <w:t xml:space="preserve">L. Hains and J. Offenhauser </w:t>
      </w:r>
      <w:r>
        <w:t>to</w:t>
      </w:r>
      <w:r w:rsidR="00000000">
        <w:t xml:space="preserve"> approach the banks and set up the CDs. </w:t>
      </w:r>
    </w:p>
    <w:p w14:paraId="00000025" w14:textId="77777777" w:rsidR="0031683E" w:rsidRDefault="0031683E"/>
    <w:p w14:paraId="00000026" w14:textId="432D915C" w:rsidR="0031683E" w:rsidRDefault="00000000">
      <w:r>
        <w:lastRenderedPageBreak/>
        <w:t xml:space="preserve">President Siciliano moved to approve Treasurer Offenhauser to </w:t>
      </w:r>
      <w:proofErr w:type="gramStart"/>
      <w:r>
        <w:t>look into</w:t>
      </w:r>
      <w:proofErr w:type="gramEnd"/>
      <w:r>
        <w:t xml:space="preserve"> Ally bank </w:t>
      </w:r>
      <w:r w:rsidR="002C2F32">
        <w:t>and</w:t>
      </w:r>
      <w:r>
        <w:t xml:space="preserve"> move up to $100.00 from TAHS checking account. L. Hains seconded. All approved. </w:t>
      </w:r>
    </w:p>
    <w:p w14:paraId="00000027" w14:textId="77777777" w:rsidR="0031683E" w:rsidRDefault="0031683E"/>
    <w:p w14:paraId="0A3E6FF9" w14:textId="28D5768A" w:rsidR="00B40D94" w:rsidRDefault="00000000">
      <w:r>
        <w:t xml:space="preserve">S. Jennings made a motion to recommend bylaw changes to go to membership at the October annual meeting. </w:t>
      </w:r>
    </w:p>
    <w:p w14:paraId="21447D17" w14:textId="77777777" w:rsidR="00B40D94" w:rsidRPr="00B40D94" w:rsidRDefault="00B40D94" w:rsidP="00B40D94">
      <w:pPr>
        <w:tabs>
          <w:tab w:val="left" w:pos="747"/>
          <w:tab w:val="left" w:pos="1494"/>
        </w:tabs>
        <w:ind w:left="1199"/>
        <w:rPr>
          <w:sz w:val="21"/>
          <w:szCs w:val="21"/>
        </w:rPr>
      </w:pPr>
      <w:r w:rsidRPr="00B40D94">
        <w:rPr>
          <w:sz w:val="21"/>
          <w:szCs w:val="21"/>
        </w:rPr>
        <w:t>Proposed Bylaw Change to Article 10, Section 5:</w:t>
      </w:r>
    </w:p>
    <w:p w14:paraId="5B7F98CC" w14:textId="77777777" w:rsidR="00B40D94" w:rsidRPr="009025D1" w:rsidRDefault="00B40D94" w:rsidP="00B40D94">
      <w:pPr>
        <w:pStyle w:val="ListParagraph"/>
        <w:tabs>
          <w:tab w:val="left" w:pos="747"/>
          <w:tab w:val="left" w:pos="1494"/>
        </w:tabs>
        <w:ind w:firstLine="0"/>
        <w:rPr>
          <w:sz w:val="21"/>
          <w:szCs w:val="21"/>
        </w:rPr>
      </w:pPr>
      <w:r w:rsidRPr="009025D1">
        <w:rPr>
          <w:rFonts w:eastAsia="Times New Roman"/>
          <w:color w:val="17171F"/>
          <w:sz w:val="21"/>
          <w:szCs w:val="21"/>
        </w:rPr>
        <w:t>Section</w:t>
      </w:r>
      <w:r w:rsidRPr="009025D1">
        <w:rPr>
          <w:rFonts w:eastAsia="Times New Roman"/>
          <w:color w:val="17171F"/>
          <w:spacing w:val="5"/>
          <w:sz w:val="21"/>
          <w:szCs w:val="21"/>
        </w:rPr>
        <w:t> </w:t>
      </w:r>
      <w:r w:rsidRPr="009025D1">
        <w:rPr>
          <w:rFonts w:eastAsia="Times New Roman"/>
          <w:color w:val="17171F"/>
          <w:sz w:val="21"/>
          <w:szCs w:val="21"/>
        </w:rPr>
        <w:t>5.</w:t>
      </w:r>
      <w:r w:rsidRPr="009025D1">
        <w:rPr>
          <w:rFonts w:eastAsia="Times New Roman"/>
          <w:color w:val="17171F"/>
          <w:spacing w:val="-6"/>
          <w:sz w:val="21"/>
          <w:szCs w:val="21"/>
        </w:rPr>
        <w:t> </w:t>
      </w:r>
      <w:r w:rsidRPr="009025D1">
        <w:rPr>
          <w:rFonts w:eastAsia="Times New Roman"/>
          <w:color w:val="17171F"/>
          <w:sz w:val="21"/>
          <w:szCs w:val="21"/>
        </w:rPr>
        <w:t>Petertyl</w:t>
      </w:r>
      <w:r w:rsidRPr="009025D1">
        <w:rPr>
          <w:rFonts w:eastAsia="Times New Roman"/>
          <w:color w:val="17171F"/>
          <w:spacing w:val="-2"/>
          <w:sz w:val="21"/>
          <w:szCs w:val="21"/>
        </w:rPr>
        <w:t> Fund.</w:t>
      </w:r>
    </w:p>
    <w:p w14:paraId="4915A1DA" w14:textId="77777777" w:rsidR="00B40D94" w:rsidRDefault="00B40D94" w:rsidP="00B40D94">
      <w:pPr>
        <w:pStyle w:val="ListParagraph"/>
        <w:widowControl/>
        <w:numPr>
          <w:ilvl w:val="2"/>
          <w:numId w:val="1"/>
        </w:numPr>
        <w:shd w:val="clear" w:color="auto" w:fill="FFFFFF"/>
        <w:ind w:right="423"/>
        <w:rPr>
          <w:rFonts w:eastAsia="Times New Roman"/>
          <w:color w:val="17171F"/>
          <w:sz w:val="21"/>
          <w:szCs w:val="21"/>
        </w:rPr>
      </w:pPr>
      <w:r w:rsidRPr="00B62158">
        <w:rPr>
          <w:rFonts w:eastAsia="Times New Roman"/>
          <w:color w:val="17171F"/>
          <w:sz w:val="21"/>
          <w:szCs w:val="21"/>
        </w:rPr>
        <w:t>The monies received</w:t>
      </w:r>
      <w:r w:rsidRPr="00B62158">
        <w:rPr>
          <w:rFonts w:eastAsia="Times New Roman"/>
          <w:color w:val="17171F"/>
          <w:spacing w:val="-2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from</w:t>
      </w:r>
      <w:r w:rsidRPr="00B62158">
        <w:rPr>
          <w:rFonts w:eastAsia="Times New Roman"/>
          <w:color w:val="17171F"/>
          <w:spacing w:val="-1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Julius</w:t>
      </w:r>
      <w:r w:rsidRPr="00B62158">
        <w:rPr>
          <w:rFonts w:eastAsia="Times New Roman"/>
          <w:color w:val="17171F"/>
          <w:spacing w:val="16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Petertyl,</w:t>
      </w:r>
      <w:r w:rsidRPr="00B62158">
        <w:rPr>
          <w:rFonts w:eastAsia="Times New Roman"/>
          <w:color w:val="17171F"/>
          <w:spacing w:val="-2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and any replacements thereof, shall be</w:t>
      </w:r>
      <w:r w:rsidRPr="00B62158">
        <w:rPr>
          <w:rFonts w:eastAsia="Times New Roman"/>
          <w:color w:val="17171F"/>
          <w:spacing w:val="-5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maintained in a separate account for use in</w:t>
      </w:r>
      <w:r w:rsidRPr="00B62158">
        <w:rPr>
          <w:rFonts w:eastAsia="Times New Roman"/>
          <w:color w:val="17171F"/>
          <w:spacing w:val="-19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the preservation of history, exclusively for the support of educational internships, </w:t>
      </w:r>
      <w:proofErr w:type="gramStart"/>
      <w:r w:rsidRPr="00B62158">
        <w:rPr>
          <w:rFonts w:eastAsia="Times New Roman"/>
          <w:color w:val="FF0000"/>
          <w:sz w:val="21"/>
          <w:szCs w:val="21"/>
        </w:rPr>
        <w:t>grants</w:t>
      </w:r>
      <w:proofErr w:type="gramEnd"/>
      <w:r w:rsidRPr="00B62158">
        <w:rPr>
          <w:rFonts w:eastAsia="Times New Roman"/>
          <w:color w:val="FF0000"/>
          <w:sz w:val="21"/>
          <w:szCs w:val="21"/>
        </w:rPr>
        <w:t xml:space="preserve"> and </w:t>
      </w:r>
      <w:r w:rsidRPr="00B62158">
        <w:rPr>
          <w:rFonts w:eastAsia="Times New Roman"/>
          <w:color w:val="17171F"/>
          <w:sz w:val="21"/>
          <w:szCs w:val="21"/>
        </w:rPr>
        <w:t>scholarships for </w:t>
      </w:r>
      <w:r w:rsidRPr="00B62158">
        <w:rPr>
          <w:rFonts w:eastAsia="Times New Roman"/>
          <w:color w:val="FF0000"/>
          <w:sz w:val="21"/>
          <w:szCs w:val="21"/>
        </w:rPr>
        <w:t>individual </w:t>
      </w:r>
      <w:r w:rsidRPr="00B62158">
        <w:rPr>
          <w:rFonts w:eastAsia="Times New Roman"/>
          <w:color w:val="17171F"/>
          <w:sz w:val="21"/>
          <w:szCs w:val="21"/>
        </w:rPr>
        <w:t>students </w:t>
      </w:r>
      <w:r w:rsidRPr="00B62158">
        <w:rPr>
          <w:rFonts w:eastAsia="Times New Roman"/>
          <w:strike/>
          <w:color w:val="17171F"/>
          <w:sz w:val="21"/>
          <w:szCs w:val="21"/>
        </w:rPr>
        <w:t xml:space="preserve">of </w:t>
      </w:r>
      <w:r w:rsidRPr="00B62158">
        <w:rPr>
          <w:rFonts w:eastAsia="Times New Roman"/>
          <w:color w:val="FF0000"/>
          <w:sz w:val="21"/>
          <w:szCs w:val="21"/>
        </w:rPr>
        <w:t>studying or conducting activities in </w:t>
      </w:r>
      <w:r w:rsidRPr="00B62158">
        <w:rPr>
          <w:rFonts w:eastAsia="Times New Roman"/>
          <w:color w:val="17171F"/>
          <w:sz w:val="21"/>
          <w:szCs w:val="21"/>
        </w:rPr>
        <w:t>history </w:t>
      </w:r>
      <w:r w:rsidRPr="00B62158">
        <w:rPr>
          <w:rFonts w:eastAsia="Times New Roman"/>
          <w:color w:val="FF0000"/>
          <w:sz w:val="21"/>
          <w:szCs w:val="21"/>
        </w:rPr>
        <w:t>at the middle school, high school or collegiate level</w:t>
      </w:r>
      <w:r w:rsidRPr="00B62158">
        <w:rPr>
          <w:rFonts w:eastAsia="Times New Roman"/>
          <w:color w:val="17171F"/>
          <w:sz w:val="21"/>
          <w:szCs w:val="21"/>
        </w:rPr>
        <w:t>, archival research and collection methods, and local history publications.</w:t>
      </w:r>
    </w:p>
    <w:p w14:paraId="5DEEF692" w14:textId="77777777" w:rsidR="00B40D94" w:rsidRPr="009025D1" w:rsidRDefault="00B40D94" w:rsidP="00B40D94">
      <w:pPr>
        <w:pStyle w:val="ListParagraph"/>
        <w:widowControl/>
        <w:numPr>
          <w:ilvl w:val="2"/>
          <w:numId w:val="1"/>
        </w:numPr>
        <w:shd w:val="clear" w:color="auto" w:fill="FFFFFF"/>
        <w:ind w:right="423"/>
        <w:rPr>
          <w:rFonts w:ascii="Calibri" w:eastAsia="Times New Roman" w:hAnsi="Calibri" w:cs="Calibri"/>
          <w:color w:val="222222"/>
          <w:sz w:val="20"/>
          <w:szCs w:val="20"/>
        </w:rPr>
      </w:pPr>
      <w:r w:rsidRPr="00B62158">
        <w:rPr>
          <w:rFonts w:eastAsia="Times New Roman"/>
          <w:color w:val="17171F"/>
          <w:sz w:val="21"/>
          <w:szCs w:val="21"/>
        </w:rPr>
        <w:t>Expenditures of any monies</w:t>
      </w:r>
      <w:r w:rsidRPr="00B62158">
        <w:rPr>
          <w:rFonts w:eastAsia="Times New Roman"/>
          <w:color w:val="17171F"/>
          <w:spacing w:val="-1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from the Petertyl Fund requires a minimum of</w:t>
      </w:r>
      <w:r w:rsidRPr="00B62158">
        <w:rPr>
          <w:rFonts w:eastAsia="Times New Roman"/>
          <w:color w:val="17171F"/>
          <w:spacing w:val="-8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two-thirds</w:t>
      </w:r>
      <w:r w:rsidRPr="00B62158">
        <w:rPr>
          <w:rFonts w:eastAsia="Times New Roman"/>
          <w:color w:val="17171F"/>
          <w:spacing w:val="28"/>
          <w:sz w:val="21"/>
          <w:szCs w:val="21"/>
        </w:rPr>
        <w:t> </w:t>
      </w:r>
      <w:r w:rsidRPr="00B62158">
        <w:rPr>
          <w:rFonts w:eastAsia="Times New Roman"/>
          <w:color w:val="17171F"/>
          <w:sz w:val="21"/>
          <w:szCs w:val="21"/>
        </w:rPr>
        <w:t>majority of the full board.</w:t>
      </w:r>
      <w:r w:rsidRPr="00B62158">
        <w:rPr>
          <w:sz w:val="21"/>
          <w:szCs w:val="21"/>
        </w:rPr>
        <w:t xml:space="preserve"> </w:t>
      </w:r>
    </w:p>
    <w:p w14:paraId="07D59C2F" w14:textId="77777777" w:rsidR="00B40D94" w:rsidRDefault="00B40D94"/>
    <w:p w14:paraId="00000028" w14:textId="62704360" w:rsidR="0031683E" w:rsidRDefault="00000000">
      <w:r>
        <w:t xml:space="preserve">B. McCall seconded. All approved. </w:t>
      </w:r>
    </w:p>
    <w:p w14:paraId="00000029" w14:textId="77777777" w:rsidR="0031683E" w:rsidRDefault="0031683E"/>
    <w:p w14:paraId="0000002A" w14:textId="77777777" w:rsidR="0031683E" w:rsidRDefault="00000000">
      <w:r>
        <w:t>2023 Board members up for election - J. Warner and J. Loup up for re-election at the annual meeting. Both will run again.</w:t>
      </w:r>
    </w:p>
    <w:p w14:paraId="0000002B" w14:textId="77777777" w:rsidR="0031683E" w:rsidRDefault="0031683E"/>
    <w:p w14:paraId="0000002C" w14:textId="77777777" w:rsidR="0031683E" w:rsidRDefault="00000000">
      <w:pPr>
        <w:rPr>
          <w:b/>
        </w:rPr>
      </w:pPr>
      <w:r>
        <w:rPr>
          <w:b/>
        </w:rPr>
        <w:t>Membership Report:</w:t>
      </w:r>
    </w:p>
    <w:p w14:paraId="0000002D" w14:textId="77777777" w:rsidR="0031683E" w:rsidRDefault="00000000">
      <w:r>
        <w:t>Current membership: 139</w:t>
      </w:r>
    </w:p>
    <w:p w14:paraId="0000002E" w14:textId="77777777" w:rsidR="0031683E" w:rsidRDefault="0031683E"/>
    <w:p w14:paraId="0000002F" w14:textId="77777777" w:rsidR="0031683E" w:rsidRDefault="00000000">
      <w:r>
        <w:t xml:space="preserve">S. Jennings and M. MacLeod will draft a letter for TAHS gift memberships. They will circulate a list of proposed recipients to board members. </w:t>
      </w:r>
    </w:p>
    <w:p w14:paraId="00000030" w14:textId="77777777" w:rsidR="0031683E" w:rsidRDefault="0031683E"/>
    <w:p w14:paraId="00000031" w14:textId="77777777" w:rsidR="0031683E" w:rsidRDefault="00000000">
      <w:r>
        <w:t xml:space="preserve">Free tours for members idea - tabled for now. </w:t>
      </w:r>
    </w:p>
    <w:p w14:paraId="00000032" w14:textId="77777777" w:rsidR="0031683E" w:rsidRDefault="0031683E"/>
    <w:p w14:paraId="00000033" w14:textId="16E35794" w:rsidR="0031683E" w:rsidRDefault="00000000">
      <w:r>
        <w:t xml:space="preserve">Museum: Michelle Reed - specialist in museum start-up. Could hold a zoom meeting with board members. </w:t>
      </w:r>
      <w:r w:rsidR="002C2F32">
        <w:t xml:space="preserve">J. Offenhauser will determine if the meeting has any cost before proceeding. </w:t>
      </w:r>
    </w:p>
    <w:p w14:paraId="00000034" w14:textId="77777777" w:rsidR="0031683E" w:rsidRDefault="0031683E"/>
    <w:p w14:paraId="00000035" w14:textId="77777777" w:rsidR="0031683E" w:rsidRDefault="00000000">
      <w:r>
        <w:t>Meeting adjourned 7:39</w:t>
      </w:r>
    </w:p>
    <w:p w14:paraId="00000036" w14:textId="77777777" w:rsidR="0031683E" w:rsidRDefault="0031683E"/>
    <w:p w14:paraId="00000037" w14:textId="77777777" w:rsidR="0031683E" w:rsidRDefault="0031683E"/>
    <w:p w14:paraId="00000038" w14:textId="77777777" w:rsidR="0031683E" w:rsidRDefault="0031683E"/>
    <w:p w14:paraId="00000039" w14:textId="77777777" w:rsidR="0031683E" w:rsidRDefault="0031683E"/>
    <w:p w14:paraId="0000003A" w14:textId="77777777" w:rsidR="0031683E" w:rsidRDefault="0031683E"/>
    <w:sectPr w:rsidR="003168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1A5"/>
    <w:multiLevelType w:val="hybridMultilevel"/>
    <w:tmpl w:val="CC0ED65C"/>
    <w:lvl w:ilvl="0" w:tplc="6ADE2CC0">
      <w:start w:val="1"/>
      <w:numFmt w:val="upperRoman"/>
      <w:suff w:val="nothing"/>
      <w:lvlText w:val="%1."/>
      <w:lvlJc w:val="left"/>
      <w:pPr>
        <w:ind w:left="680" w:hanging="201"/>
      </w:pPr>
      <w:rPr>
        <w:rFonts w:ascii="Arial" w:eastAsia="Arial" w:hAnsi="Arial" w:cs="Arial" w:hint="default"/>
        <w:w w:val="100"/>
        <w:sz w:val="24"/>
        <w:szCs w:val="24"/>
      </w:rPr>
    </w:lvl>
    <w:lvl w:ilvl="1" w:tplc="3EBC3EE2">
      <w:start w:val="1"/>
      <w:numFmt w:val="upperLetter"/>
      <w:lvlText w:val="%2."/>
      <w:lvlJc w:val="left"/>
      <w:pPr>
        <w:ind w:left="1493" w:hanging="294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 w:tplc="92F43282">
      <w:start w:val="1"/>
      <w:numFmt w:val="decimal"/>
      <w:lvlText w:val="%3."/>
      <w:lvlJc w:val="left"/>
      <w:pPr>
        <w:ind w:left="2186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1DE8B412">
      <w:start w:val="1"/>
      <w:numFmt w:val="bullet"/>
      <w:lvlText w:val="•"/>
      <w:lvlJc w:val="left"/>
      <w:pPr>
        <w:ind w:left="3347" w:hanging="267"/>
      </w:pPr>
      <w:rPr>
        <w:rFonts w:hint="default"/>
      </w:rPr>
    </w:lvl>
    <w:lvl w:ilvl="4" w:tplc="B316EB52">
      <w:start w:val="1"/>
      <w:numFmt w:val="bullet"/>
      <w:lvlText w:val="•"/>
      <w:lvlJc w:val="left"/>
      <w:pPr>
        <w:ind w:left="4515" w:hanging="267"/>
      </w:pPr>
      <w:rPr>
        <w:rFonts w:hint="default"/>
      </w:rPr>
    </w:lvl>
    <w:lvl w:ilvl="5" w:tplc="25FA2D3C">
      <w:start w:val="1"/>
      <w:numFmt w:val="bullet"/>
      <w:lvlText w:val="•"/>
      <w:lvlJc w:val="left"/>
      <w:pPr>
        <w:ind w:left="5682" w:hanging="267"/>
      </w:pPr>
      <w:rPr>
        <w:rFonts w:hint="default"/>
      </w:rPr>
    </w:lvl>
    <w:lvl w:ilvl="6" w:tplc="C19E5E8E">
      <w:start w:val="1"/>
      <w:numFmt w:val="bullet"/>
      <w:lvlText w:val="•"/>
      <w:lvlJc w:val="left"/>
      <w:pPr>
        <w:ind w:left="6850" w:hanging="267"/>
      </w:pPr>
      <w:rPr>
        <w:rFonts w:hint="default"/>
      </w:rPr>
    </w:lvl>
    <w:lvl w:ilvl="7" w:tplc="E5521AAA">
      <w:start w:val="1"/>
      <w:numFmt w:val="bullet"/>
      <w:lvlText w:val="•"/>
      <w:lvlJc w:val="left"/>
      <w:pPr>
        <w:ind w:left="8017" w:hanging="267"/>
      </w:pPr>
      <w:rPr>
        <w:rFonts w:hint="default"/>
      </w:rPr>
    </w:lvl>
    <w:lvl w:ilvl="8" w:tplc="36B4253A">
      <w:start w:val="1"/>
      <w:numFmt w:val="bullet"/>
      <w:lvlText w:val="•"/>
      <w:lvlJc w:val="left"/>
      <w:pPr>
        <w:ind w:left="9185" w:hanging="267"/>
      </w:pPr>
      <w:rPr>
        <w:rFonts w:hint="default"/>
      </w:rPr>
    </w:lvl>
  </w:abstractNum>
  <w:num w:numId="1" w16cid:durableId="86332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3E"/>
    <w:rsid w:val="002C2F32"/>
    <w:rsid w:val="0031683E"/>
    <w:rsid w:val="00B40D94"/>
    <w:rsid w:val="00D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A5E0B"/>
  <w15:docId w15:val="{AEDD983C-0B9A-214E-B917-841B504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1"/>
    <w:qFormat/>
    <w:rsid w:val="00B40D94"/>
    <w:pPr>
      <w:widowControl w:val="0"/>
      <w:spacing w:before="50" w:line="240" w:lineRule="auto"/>
      <w:ind w:left="1493" w:hanging="293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Siciliano</cp:lastModifiedBy>
  <cp:revision>3</cp:revision>
  <dcterms:created xsi:type="dcterms:W3CDTF">2023-09-06T01:29:00Z</dcterms:created>
  <dcterms:modified xsi:type="dcterms:W3CDTF">2023-09-06T01:38:00Z</dcterms:modified>
</cp:coreProperties>
</file>